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786"/>
        <w:gridCol w:w="5103"/>
      </w:tblGrid>
      <w:tr w:rsidR="000348ED" w:rsidRPr="00950386" w14:paraId="4A090FCA" w14:textId="77777777" w:rsidTr="00483F1F">
        <w:tc>
          <w:tcPr>
            <w:tcW w:w="4786" w:type="dxa"/>
          </w:tcPr>
          <w:p w14:paraId="37E218D4" w14:textId="77777777" w:rsidR="000348ED" w:rsidRPr="00950386" w:rsidRDefault="005D05AC" w:rsidP="001A654A">
            <w:pPr>
              <w:tabs>
                <w:tab w:val="left" w:pos="851"/>
              </w:tabs>
            </w:pPr>
            <w:bookmarkStart w:id="0" w:name="_GoBack"/>
            <w:r w:rsidRPr="00950386">
              <w:t>From:</w:t>
            </w:r>
            <w:r w:rsidRPr="00950386">
              <w:tab/>
            </w:r>
            <w:r w:rsidR="00BF63AE" w:rsidRPr="00950386">
              <w:t>VTS</w:t>
            </w:r>
            <w:r w:rsidR="00CA04AF" w:rsidRPr="00950386">
              <w:t xml:space="preserve"> </w:t>
            </w:r>
            <w:r w:rsidRPr="00950386">
              <w:t>C</w:t>
            </w:r>
            <w:r w:rsidR="00050DA7" w:rsidRPr="00950386">
              <w:t>ommittee</w:t>
            </w:r>
          </w:p>
        </w:tc>
        <w:tc>
          <w:tcPr>
            <w:tcW w:w="5103" w:type="dxa"/>
          </w:tcPr>
          <w:p w14:paraId="77DF3BE1" w14:textId="77777777" w:rsidR="000348ED" w:rsidRPr="00950386" w:rsidRDefault="00BF63AE" w:rsidP="0075576B">
            <w:pPr>
              <w:jc w:val="right"/>
            </w:pPr>
            <w:r w:rsidRPr="00950386">
              <w:t>VTS</w:t>
            </w:r>
            <w:r w:rsidR="00950386" w:rsidRPr="00950386">
              <w:t>37</w:t>
            </w:r>
            <w:r w:rsidR="0075576B">
              <w:t>-14.</w:t>
            </w:r>
            <w:r w:rsidR="007A1112">
              <w:t>1.</w:t>
            </w:r>
            <w:r w:rsidR="0075576B">
              <w:t>2.2</w:t>
            </w:r>
          </w:p>
        </w:tc>
      </w:tr>
      <w:bookmarkEnd w:id="0"/>
      <w:tr w:rsidR="000348ED" w:rsidRPr="00B15B24" w14:paraId="34DA4B6F" w14:textId="77777777" w:rsidTr="00483F1F">
        <w:tc>
          <w:tcPr>
            <w:tcW w:w="4786" w:type="dxa"/>
          </w:tcPr>
          <w:p w14:paraId="58AF8555" w14:textId="77777777" w:rsidR="000348ED" w:rsidRPr="00950386" w:rsidRDefault="005D05AC" w:rsidP="00311B7E">
            <w:pPr>
              <w:tabs>
                <w:tab w:val="left" w:pos="851"/>
              </w:tabs>
            </w:pPr>
            <w:r w:rsidRPr="00950386">
              <w:t>To:</w:t>
            </w:r>
            <w:r w:rsidRPr="00950386">
              <w:tab/>
            </w:r>
            <w:r w:rsidR="00A53BA6">
              <w:t>e-</w:t>
            </w:r>
            <w:r w:rsidR="00311B7E" w:rsidRPr="00950386">
              <w:t>NAV</w:t>
            </w:r>
            <w:r w:rsidR="00CA1F75">
              <w:t xml:space="preserve">, ANM </w:t>
            </w:r>
            <w:r w:rsidR="00CA04AF" w:rsidRPr="00950386">
              <w:t xml:space="preserve"> </w:t>
            </w:r>
            <w:r w:rsidR="00902AA4" w:rsidRPr="00950386">
              <w:t>Committe</w:t>
            </w:r>
            <w:r w:rsidR="00950386" w:rsidRPr="00950386">
              <w:t>e</w:t>
            </w:r>
            <w:r w:rsidR="00CA1F75">
              <w:t>s and PAP</w:t>
            </w:r>
          </w:p>
        </w:tc>
        <w:tc>
          <w:tcPr>
            <w:tcW w:w="5103" w:type="dxa"/>
          </w:tcPr>
          <w:p w14:paraId="609AFC9F" w14:textId="77777777" w:rsidR="000348ED" w:rsidRPr="00B15B24" w:rsidRDefault="00950386" w:rsidP="001A654A">
            <w:pPr>
              <w:jc w:val="right"/>
            </w:pPr>
            <w:r w:rsidRPr="00950386">
              <w:t>20</w:t>
            </w:r>
            <w:r w:rsidRPr="00950386">
              <w:rPr>
                <w:vertAlign w:val="superscript"/>
              </w:rPr>
              <w:t>th</w:t>
            </w:r>
            <w:r w:rsidRPr="00950386">
              <w:t xml:space="preserve"> September</w:t>
            </w:r>
            <w:r w:rsidR="005D05AC" w:rsidRPr="00950386">
              <w:t xml:space="preserve"> 20</w:t>
            </w:r>
            <w:r w:rsidR="001A654A" w:rsidRPr="00950386">
              <w:t>1</w:t>
            </w:r>
            <w:r w:rsidRPr="00950386">
              <w:t>3</w:t>
            </w:r>
          </w:p>
        </w:tc>
      </w:tr>
    </w:tbl>
    <w:p w14:paraId="358CBBD7" w14:textId="77777777" w:rsidR="000348ED" w:rsidRPr="00B15B24" w:rsidRDefault="005D05AC" w:rsidP="005D05AC">
      <w:pPr>
        <w:pStyle w:val="Title"/>
        <w:spacing w:before="480" w:after="120"/>
      </w:pPr>
      <w:r w:rsidRPr="00B15B24">
        <w:t>Liaison Note</w:t>
      </w:r>
    </w:p>
    <w:p w14:paraId="730EEAC3" w14:textId="77777777" w:rsidR="000348ED" w:rsidRPr="00B15B24" w:rsidRDefault="00311B7E" w:rsidP="005D05AC">
      <w:pPr>
        <w:pStyle w:val="Title"/>
        <w:spacing w:after="120"/>
      </w:pPr>
      <w:r>
        <w:rPr>
          <w:color w:val="000000"/>
        </w:rPr>
        <w:t>Response regarding Disaster Recovery</w:t>
      </w:r>
    </w:p>
    <w:p w14:paraId="1E513BDE" w14:textId="77777777" w:rsidR="0064435F" w:rsidRDefault="0064435F" w:rsidP="00135447">
      <w:pPr>
        <w:pStyle w:val="Heading1"/>
        <w:rPr>
          <w:lang w:val="en-GB"/>
        </w:rPr>
      </w:pPr>
      <w:r w:rsidRPr="00B15B24">
        <w:rPr>
          <w:lang w:val="en-GB"/>
        </w:rPr>
        <w:t>Introduction</w:t>
      </w:r>
    </w:p>
    <w:p w14:paraId="2D728566" w14:textId="77777777" w:rsidR="00950386" w:rsidRDefault="00950386" w:rsidP="00950386">
      <w:pPr>
        <w:rPr>
          <w:lang w:eastAsia="de-DE"/>
        </w:rPr>
      </w:pPr>
      <w:r>
        <w:rPr>
          <w:lang w:eastAsia="de-DE"/>
        </w:rPr>
        <w:t xml:space="preserve">In response to the request to consider the questions below, the VTS Committee has reviewed the document (Ref: </w:t>
      </w:r>
      <w:r w:rsidRPr="0097322E">
        <w:t>e-NAV 13/output/17</w:t>
      </w:r>
      <w:r>
        <w:t xml:space="preserve">) </w:t>
      </w:r>
      <w:r>
        <w:rPr>
          <w:lang w:eastAsia="de-DE"/>
        </w:rPr>
        <w:t xml:space="preserve">and is pleased to provide the responses provided at section 2.  </w:t>
      </w:r>
    </w:p>
    <w:p w14:paraId="1D74540D" w14:textId="77777777" w:rsidR="00950386" w:rsidRDefault="00950386" w:rsidP="00950386">
      <w:pPr>
        <w:rPr>
          <w:lang w:eastAsia="de-DE"/>
        </w:rPr>
      </w:pPr>
    </w:p>
    <w:p w14:paraId="12C940D4" w14:textId="77777777" w:rsidR="00950386" w:rsidRPr="0097322E" w:rsidRDefault="00950386" w:rsidP="00950386">
      <w:pPr>
        <w:pStyle w:val="List1"/>
        <w:numPr>
          <w:ilvl w:val="0"/>
          <w:numId w:val="16"/>
        </w:numPr>
        <w:rPr>
          <w:lang w:val="en-GB"/>
        </w:rPr>
      </w:pPr>
      <w:r w:rsidRPr="0097322E">
        <w:rPr>
          <w:lang w:val="en-GB"/>
        </w:rPr>
        <w:t>Whether the information at Annex A could form the core of a general IALA Guideline on Disaster Recovery.</w:t>
      </w:r>
    </w:p>
    <w:p w14:paraId="4DC8D124" w14:textId="77777777" w:rsidR="00950386" w:rsidRPr="0097322E" w:rsidRDefault="00950386" w:rsidP="00950386">
      <w:pPr>
        <w:pStyle w:val="List1"/>
        <w:numPr>
          <w:ilvl w:val="0"/>
          <w:numId w:val="16"/>
        </w:numPr>
        <w:rPr>
          <w:lang w:val="en-GB"/>
        </w:rPr>
      </w:pPr>
      <w:r w:rsidRPr="0097322E">
        <w:rPr>
          <w:lang w:val="en-GB"/>
        </w:rPr>
        <w:t xml:space="preserve">What additional information on disaster recovery </w:t>
      </w:r>
      <w:proofErr w:type="gramStart"/>
      <w:r w:rsidRPr="0097322E">
        <w:rPr>
          <w:lang w:val="en-GB"/>
        </w:rPr>
        <w:t>can be provided by the other Committees</w:t>
      </w:r>
      <w:proofErr w:type="gramEnd"/>
      <w:r w:rsidRPr="0097322E">
        <w:rPr>
          <w:lang w:val="en-GB"/>
        </w:rPr>
        <w:t>.</w:t>
      </w:r>
    </w:p>
    <w:p w14:paraId="2C0C40E6" w14:textId="77777777" w:rsidR="00950386" w:rsidRPr="0097322E" w:rsidRDefault="00950386" w:rsidP="00950386">
      <w:pPr>
        <w:pStyle w:val="List1"/>
        <w:numPr>
          <w:ilvl w:val="0"/>
          <w:numId w:val="16"/>
        </w:numPr>
        <w:rPr>
          <w:lang w:val="en-GB"/>
        </w:rPr>
      </w:pPr>
      <w:r w:rsidRPr="0097322E">
        <w:rPr>
          <w:lang w:val="en-GB"/>
        </w:rPr>
        <w:t>Whether ANM should lead the development of this Guideline on disaster recovery.</w:t>
      </w:r>
    </w:p>
    <w:p w14:paraId="6D2283D4" w14:textId="77777777" w:rsidR="00950386" w:rsidRPr="00950386" w:rsidRDefault="00950386" w:rsidP="00950386">
      <w:pPr>
        <w:rPr>
          <w:lang w:eastAsia="de-DE"/>
        </w:rPr>
      </w:pPr>
    </w:p>
    <w:p w14:paraId="602858C5" w14:textId="77777777" w:rsidR="00902AA4" w:rsidRDefault="00950386" w:rsidP="00135447">
      <w:pPr>
        <w:pStyle w:val="Heading1"/>
        <w:rPr>
          <w:lang w:val="en-GB"/>
        </w:rPr>
      </w:pPr>
      <w:r>
        <w:rPr>
          <w:lang w:val="en-GB"/>
        </w:rPr>
        <w:t>Specific Concerns and Comments</w:t>
      </w:r>
    </w:p>
    <w:p w14:paraId="06E2680B" w14:textId="77777777" w:rsidR="00950386" w:rsidRDefault="00950386" w:rsidP="00950386">
      <w:pPr>
        <w:rPr>
          <w:lang w:eastAsia="de-DE"/>
        </w:rPr>
      </w:pPr>
      <w:r>
        <w:rPr>
          <w:lang w:eastAsia="de-DE"/>
        </w:rPr>
        <w:t xml:space="preserve">This section provides </w:t>
      </w:r>
      <w:r w:rsidR="00A53BA6">
        <w:rPr>
          <w:lang w:eastAsia="de-DE"/>
        </w:rPr>
        <w:t>the VTS committee</w:t>
      </w:r>
      <w:r>
        <w:rPr>
          <w:lang w:eastAsia="de-DE"/>
        </w:rPr>
        <w:t xml:space="preserve"> responses to the three questions.</w:t>
      </w:r>
    </w:p>
    <w:p w14:paraId="36BE25BE" w14:textId="77777777" w:rsidR="00950386" w:rsidRPr="00950386" w:rsidRDefault="00950386" w:rsidP="00950386">
      <w:pPr>
        <w:rPr>
          <w:lang w:eastAsia="de-DE"/>
        </w:rPr>
      </w:pPr>
    </w:p>
    <w:p w14:paraId="37BAC942" w14:textId="77777777" w:rsidR="00950386" w:rsidRDefault="00950386" w:rsidP="00950386">
      <w:pPr>
        <w:pStyle w:val="List1"/>
        <w:numPr>
          <w:ilvl w:val="0"/>
          <w:numId w:val="23"/>
        </w:numPr>
        <w:rPr>
          <w:lang w:val="en-GB"/>
        </w:rPr>
      </w:pPr>
      <w:r>
        <w:rPr>
          <w:lang w:val="en-GB"/>
        </w:rPr>
        <w:t>Whether the information at Annex A could form the core of a general IALA</w:t>
      </w:r>
      <w:r w:rsidR="00A53BA6">
        <w:rPr>
          <w:lang w:val="en-GB"/>
        </w:rPr>
        <w:t xml:space="preserve"> Guideline on Disaster Recovery?</w:t>
      </w:r>
    </w:p>
    <w:p w14:paraId="13C7BDA6" w14:textId="77777777" w:rsidR="00950386" w:rsidRDefault="00950386" w:rsidP="00950386">
      <w:pPr>
        <w:pStyle w:val="List1"/>
        <w:numPr>
          <w:ilvl w:val="0"/>
          <w:numId w:val="24"/>
        </w:numPr>
        <w:rPr>
          <w:lang w:val="en-GB"/>
        </w:rPr>
      </w:pPr>
      <w:r>
        <w:rPr>
          <w:lang w:val="en-GB"/>
        </w:rPr>
        <w:t xml:space="preserve">The VTS Committee agree that the annex provides a basis for the core for a general IALA Guideline but </w:t>
      </w:r>
      <w:r w:rsidR="00256D2D">
        <w:rPr>
          <w:lang w:val="en-GB"/>
        </w:rPr>
        <w:t>also</w:t>
      </w:r>
      <w:r>
        <w:rPr>
          <w:lang w:val="en-GB"/>
        </w:rPr>
        <w:t xml:space="preserve"> considers that </w:t>
      </w:r>
      <w:r w:rsidR="00256D2D">
        <w:rPr>
          <w:lang w:val="en-GB"/>
        </w:rPr>
        <w:t>additional consideration</w:t>
      </w:r>
      <w:r>
        <w:rPr>
          <w:lang w:val="en-GB"/>
        </w:rPr>
        <w:t xml:space="preserve"> is needed to maximise the probability that maritime infrastructure can survive disaster situations such that it can aid the recovery effort.  </w:t>
      </w:r>
    </w:p>
    <w:p w14:paraId="70C34685" w14:textId="77777777" w:rsidR="00326DF5" w:rsidRDefault="00950386" w:rsidP="00950386">
      <w:pPr>
        <w:pStyle w:val="List1"/>
        <w:numPr>
          <w:ilvl w:val="0"/>
          <w:numId w:val="24"/>
        </w:numPr>
        <w:rPr>
          <w:lang w:val="en-GB"/>
        </w:rPr>
      </w:pPr>
      <w:r>
        <w:rPr>
          <w:lang w:val="en-GB"/>
        </w:rPr>
        <w:t>Whilst it is expected that most authorities have some level of Disaster Recovery Planning, the Competent Authorities should consider the ability of the VTS to survive disasters such that the VTS can be a participating service (</w:t>
      </w:r>
      <w:r w:rsidR="00256D2D">
        <w:rPr>
          <w:lang w:val="en-GB"/>
        </w:rPr>
        <w:t xml:space="preserve">for example, </w:t>
      </w:r>
      <w:r>
        <w:rPr>
          <w:lang w:val="en-GB"/>
        </w:rPr>
        <w:t>through its operational picture) in the disaster recovery activities.</w:t>
      </w:r>
    </w:p>
    <w:p w14:paraId="0E754585" w14:textId="77777777" w:rsidR="00FF014E" w:rsidRDefault="00326DF5" w:rsidP="00CA1F75">
      <w:pPr>
        <w:pStyle w:val="ListParagraph"/>
        <w:numPr>
          <w:ilvl w:val="0"/>
          <w:numId w:val="24"/>
        </w:numPr>
      </w:pPr>
      <w:r>
        <w:t>The VTS Committee therefor</w:t>
      </w:r>
      <w:r w:rsidR="00CA1F75">
        <w:t>e</w:t>
      </w:r>
      <w:r>
        <w:t xml:space="preserve"> advises ANM to review the approach to establish an overall IALA Guideline on this subject. In addition, the VTS Committee advises ANM to progress the general part to the NAVGUIDE, </w:t>
      </w:r>
      <w:r w:rsidRPr="00BA67E3">
        <w:rPr>
          <w:u w:val="single"/>
        </w:rPr>
        <w:t>excluding</w:t>
      </w:r>
      <w:r>
        <w:t xml:space="preserve"> Annex A.</w:t>
      </w:r>
    </w:p>
    <w:p w14:paraId="43F8B3B1" w14:textId="77777777" w:rsidR="00FF014E" w:rsidRDefault="00FF014E" w:rsidP="00CA1F75">
      <w:pPr>
        <w:pStyle w:val="ListParagraph"/>
        <w:ind w:left="567"/>
      </w:pPr>
    </w:p>
    <w:p w14:paraId="371265DE" w14:textId="77777777" w:rsidR="00950386" w:rsidRDefault="00950386" w:rsidP="00950386">
      <w:pPr>
        <w:pStyle w:val="List1"/>
        <w:numPr>
          <w:ilvl w:val="0"/>
          <w:numId w:val="23"/>
        </w:numPr>
        <w:rPr>
          <w:lang w:val="en-GB"/>
        </w:rPr>
      </w:pPr>
      <w:r>
        <w:rPr>
          <w:lang w:val="en-GB"/>
        </w:rPr>
        <w:t xml:space="preserve">What additional information on disaster recovery can be provided by the other Committees?  </w:t>
      </w:r>
    </w:p>
    <w:p w14:paraId="57DAC3F3" w14:textId="77777777" w:rsidR="00950386" w:rsidRDefault="00950386" w:rsidP="00950386">
      <w:pPr>
        <w:pStyle w:val="List1"/>
        <w:numPr>
          <w:ilvl w:val="0"/>
          <w:numId w:val="25"/>
        </w:numPr>
        <w:rPr>
          <w:lang w:val="en-GB"/>
        </w:rPr>
      </w:pPr>
      <w:r>
        <w:rPr>
          <w:lang w:val="en-GB"/>
        </w:rPr>
        <w:t xml:space="preserve">The VTS Committee recognises that a disaster that </w:t>
      </w:r>
      <w:r w:rsidR="00256D2D">
        <w:rPr>
          <w:lang w:val="en-GB"/>
        </w:rPr>
        <w:t xml:space="preserve">damages or </w:t>
      </w:r>
      <w:r>
        <w:rPr>
          <w:lang w:val="en-GB"/>
        </w:rPr>
        <w:t xml:space="preserve">destroys existing VTS Infrastructure </w:t>
      </w:r>
      <w:r w:rsidR="00256D2D">
        <w:rPr>
          <w:lang w:val="en-GB"/>
        </w:rPr>
        <w:t>may</w:t>
      </w:r>
      <w:r>
        <w:rPr>
          <w:lang w:val="en-GB"/>
        </w:rPr>
        <w:t xml:space="preserve"> result in a long rebuild timescale.  However, </w:t>
      </w:r>
      <w:r w:rsidR="00256D2D">
        <w:rPr>
          <w:lang w:val="en-GB"/>
        </w:rPr>
        <w:t xml:space="preserve">temporary / mobile </w:t>
      </w:r>
      <w:r>
        <w:rPr>
          <w:lang w:val="en-GB"/>
        </w:rPr>
        <w:t xml:space="preserve">VTS facilities could be hosted on appropriate vessels, or at secondary locations, that could provide an interim service to maritime transport ahead of the rebuild of the infrastructure.  </w:t>
      </w:r>
    </w:p>
    <w:p w14:paraId="7E9C13FF" w14:textId="77777777" w:rsidR="00950386" w:rsidRDefault="00426952" w:rsidP="00950386">
      <w:pPr>
        <w:pStyle w:val="List1"/>
        <w:numPr>
          <w:ilvl w:val="0"/>
          <w:numId w:val="25"/>
        </w:numPr>
        <w:rPr>
          <w:lang w:val="en-GB"/>
        </w:rPr>
      </w:pPr>
      <w:r>
        <w:rPr>
          <w:lang w:val="en-GB"/>
        </w:rPr>
        <w:t>The p</w:t>
      </w:r>
      <w:r w:rsidR="00950386">
        <w:rPr>
          <w:lang w:val="en-GB"/>
        </w:rPr>
        <w:t xml:space="preserve">rovision of </w:t>
      </w:r>
      <w:proofErr w:type="spellStart"/>
      <w:r w:rsidR="00950386">
        <w:rPr>
          <w:lang w:val="en-GB"/>
        </w:rPr>
        <w:t>adhoc</w:t>
      </w:r>
      <w:proofErr w:type="spellEnd"/>
      <w:r w:rsidR="00950386">
        <w:rPr>
          <w:lang w:val="en-GB"/>
        </w:rPr>
        <w:t xml:space="preserve"> support to other services (for example, shared use of communications services, </w:t>
      </w:r>
      <w:r w:rsidR="00CA1F75">
        <w:rPr>
          <w:lang w:val="en-GB"/>
        </w:rPr>
        <w:t xml:space="preserve">the provision of relevant information, </w:t>
      </w:r>
      <w:r w:rsidR="00950386">
        <w:rPr>
          <w:lang w:val="en-GB"/>
        </w:rPr>
        <w:t>compatible interfaces between agencies etc</w:t>
      </w:r>
      <w:proofErr w:type="gramStart"/>
      <w:r w:rsidR="00950386">
        <w:rPr>
          <w:lang w:val="en-GB"/>
        </w:rPr>
        <w:t>..</w:t>
      </w:r>
      <w:proofErr w:type="gramEnd"/>
      <w:r w:rsidR="00950386">
        <w:rPr>
          <w:lang w:val="en-GB"/>
        </w:rPr>
        <w:t>)</w:t>
      </w:r>
      <w:r>
        <w:rPr>
          <w:lang w:val="en-GB"/>
        </w:rPr>
        <w:t xml:space="preserve"> in accordance with the direction of the Responsible Authority</w:t>
      </w:r>
      <w:r w:rsidR="00950386">
        <w:rPr>
          <w:lang w:val="en-GB"/>
        </w:rPr>
        <w:t xml:space="preserve">.  </w:t>
      </w:r>
    </w:p>
    <w:p w14:paraId="44B80BDB" w14:textId="77777777" w:rsidR="00950386" w:rsidRDefault="00426952" w:rsidP="00950386">
      <w:pPr>
        <w:pStyle w:val="List1"/>
        <w:numPr>
          <w:ilvl w:val="0"/>
          <w:numId w:val="25"/>
        </w:numPr>
        <w:rPr>
          <w:lang w:val="en-GB"/>
        </w:rPr>
      </w:pPr>
      <w:r>
        <w:rPr>
          <w:lang w:val="en-GB"/>
        </w:rPr>
        <w:t>The p</w:t>
      </w:r>
      <w:r w:rsidR="00256D2D">
        <w:rPr>
          <w:lang w:val="en-GB"/>
        </w:rPr>
        <w:t xml:space="preserve">rovision of </w:t>
      </w:r>
      <w:r>
        <w:rPr>
          <w:lang w:val="en-GB"/>
        </w:rPr>
        <w:t xml:space="preserve">an operational </w:t>
      </w:r>
      <w:r w:rsidR="00CA1F75">
        <w:rPr>
          <w:lang w:val="en-GB"/>
        </w:rPr>
        <w:t xml:space="preserve">traffic image </w:t>
      </w:r>
      <w:r>
        <w:rPr>
          <w:lang w:val="en-GB"/>
        </w:rPr>
        <w:t xml:space="preserve">and communications through </w:t>
      </w:r>
      <w:r w:rsidR="00950386">
        <w:rPr>
          <w:lang w:val="en-GB"/>
        </w:rPr>
        <w:t xml:space="preserve">Satellite </w:t>
      </w:r>
      <w:r w:rsidR="00256D2D">
        <w:rPr>
          <w:lang w:val="en-GB"/>
        </w:rPr>
        <w:t>services</w:t>
      </w:r>
    </w:p>
    <w:p w14:paraId="63ABB1E3" w14:textId="77777777" w:rsidR="00950386" w:rsidRDefault="00950386" w:rsidP="00950386">
      <w:pPr>
        <w:pStyle w:val="List1"/>
        <w:numPr>
          <w:ilvl w:val="0"/>
          <w:numId w:val="25"/>
        </w:numPr>
        <w:rPr>
          <w:lang w:val="en-GB"/>
        </w:rPr>
      </w:pPr>
      <w:r>
        <w:rPr>
          <w:lang w:val="en-GB"/>
        </w:rPr>
        <w:lastRenderedPageBreak/>
        <w:t xml:space="preserve">The use of the common maritime data structure and transfer standards strongly supports the </w:t>
      </w:r>
      <w:r w:rsidR="00426952">
        <w:rPr>
          <w:lang w:val="en-GB"/>
        </w:rPr>
        <w:t xml:space="preserve">potential for </w:t>
      </w:r>
      <w:r>
        <w:rPr>
          <w:lang w:val="en-GB"/>
        </w:rPr>
        <w:t>emergency communication between a</w:t>
      </w:r>
      <w:r w:rsidR="00426952">
        <w:rPr>
          <w:lang w:val="en-GB"/>
        </w:rPr>
        <w:t>ll maritime stakeholders (</w:t>
      </w:r>
      <w:r w:rsidR="00A53BA6">
        <w:rPr>
          <w:lang w:val="en-GB"/>
        </w:rPr>
        <w:t xml:space="preserve">new information </w:t>
      </w:r>
      <w:r w:rsidR="00426952">
        <w:rPr>
          <w:lang w:val="en-GB"/>
        </w:rPr>
        <w:t>to be added to section 5.1</w:t>
      </w:r>
      <w:r>
        <w:rPr>
          <w:lang w:val="en-GB"/>
        </w:rPr>
        <w:t xml:space="preserve">).  </w:t>
      </w:r>
    </w:p>
    <w:p w14:paraId="4CD44FCB" w14:textId="77777777" w:rsidR="00950386" w:rsidRDefault="00950386" w:rsidP="00950386">
      <w:pPr>
        <w:pStyle w:val="List1"/>
        <w:numPr>
          <w:ilvl w:val="0"/>
          <w:numId w:val="23"/>
        </w:numPr>
        <w:rPr>
          <w:lang w:val="en-GB"/>
        </w:rPr>
      </w:pPr>
      <w:r>
        <w:rPr>
          <w:lang w:val="en-GB"/>
        </w:rPr>
        <w:t>Whether ANM should lead the development of this Guideline on disaster recovery.</w:t>
      </w:r>
    </w:p>
    <w:p w14:paraId="08060208" w14:textId="77777777" w:rsidR="00950386" w:rsidRDefault="00426952" w:rsidP="00950386">
      <w:pPr>
        <w:pStyle w:val="List1"/>
        <w:numPr>
          <w:ilvl w:val="0"/>
          <w:numId w:val="26"/>
        </w:numPr>
        <w:rPr>
          <w:lang w:val="en-GB"/>
        </w:rPr>
      </w:pPr>
      <w:r>
        <w:rPr>
          <w:lang w:val="en-GB"/>
        </w:rPr>
        <w:t>The VTS Committee agree with this proposal</w:t>
      </w:r>
      <w:r w:rsidR="00BF014F">
        <w:rPr>
          <w:lang w:val="en-GB"/>
        </w:rPr>
        <w:t xml:space="preserve"> but have some concern that such an activity should also consider aspects that may exceed the normal remit of the ANM Committee (for example; maintenance of the operational picture, communications network) </w:t>
      </w:r>
      <w:r w:rsidR="00950386">
        <w:rPr>
          <w:lang w:val="en-GB"/>
        </w:rPr>
        <w:t xml:space="preserve">  </w:t>
      </w:r>
    </w:p>
    <w:p w14:paraId="698893DE" w14:textId="77777777" w:rsidR="008F13DD" w:rsidRPr="00483F1F" w:rsidRDefault="00326DF5" w:rsidP="00162DDF">
      <w:pPr>
        <w:pStyle w:val="List1"/>
        <w:numPr>
          <w:ilvl w:val="0"/>
          <w:numId w:val="0"/>
        </w:numPr>
        <w:rPr>
          <w:lang w:val="en-GB"/>
        </w:rPr>
      </w:pPr>
      <w:r w:rsidRPr="00483F1F">
        <w:rPr>
          <w:lang w:val="en-GB"/>
        </w:rPr>
        <w:t xml:space="preserve">For </w:t>
      </w:r>
      <w:r w:rsidR="00162DDF" w:rsidRPr="00483F1F">
        <w:rPr>
          <w:lang w:val="en-GB"/>
        </w:rPr>
        <w:t xml:space="preserve">Further </w:t>
      </w:r>
      <w:r w:rsidR="00483F1F" w:rsidRPr="00483F1F">
        <w:rPr>
          <w:lang w:val="en-GB"/>
        </w:rPr>
        <w:t>Consideration:</w:t>
      </w:r>
    </w:p>
    <w:p w14:paraId="379D96DF" w14:textId="77777777" w:rsidR="00FF014E" w:rsidRPr="00483F1F" w:rsidRDefault="00326DF5" w:rsidP="00CA1F75">
      <w:pPr>
        <w:pStyle w:val="List1"/>
        <w:numPr>
          <w:ilvl w:val="0"/>
          <w:numId w:val="0"/>
        </w:numPr>
        <w:rPr>
          <w:lang w:val="en-GB"/>
        </w:rPr>
      </w:pPr>
      <w:r w:rsidRPr="00483F1F">
        <w:rPr>
          <w:bCs/>
          <w:lang w:val="en-GB"/>
        </w:rPr>
        <w:t xml:space="preserve">The VTS Committee proposes that on the subject of Disaster Recovery, </w:t>
      </w:r>
      <w:r w:rsidRPr="00483F1F">
        <w:rPr>
          <w:b/>
          <w:lang w:val="en-GB"/>
        </w:rPr>
        <w:t>a resilience-based approach should be considered.</w:t>
      </w:r>
      <w:r w:rsidRPr="00483F1F">
        <w:rPr>
          <w:lang w:val="en-GB"/>
        </w:rPr>
        <w:t xml:space="preserve"> Such approach is not solely the domain of emergency management agencies; rather, it is a shared responsibility between governments, communities, businesses and individuals. Thus, including all IALA Committees.</w:t>
      </w:r>
    </w:p>
    <w:p w14:paraId="33B1C014" w14:textId="77777777" w:rsidR="00D47D0E" w:rsidRDefault="00326DF5" w:rsidP="00D47D0E">
      <w:pPr>
        <w:pStyle w:val="List1"/>
        <w:numPr>
          <w:ilvl w:val="0"/>
          <w:numId w:val="0"/>
        </w:numPr>
      </w:pPr>
      <w:r w:rsidRPr="00483F1F">
        <w:rPr>
          <w:lang w:val="en-GB"/>
        </w:rPr>
        <w:t>A resilience-based approach is considered to be a proactive and forward thinking approach, providing organizations involved in disaster recovery to respond appropriately in a coordinated approach, and use the opportunities available to recover, restore and/or adapt continuity of their operations</w:t>
      </w:r>
      <w:r w:rsidR="00D47D0E">
        <w:t>.</w:t>
      </w:r>
      <w:r w:rsidR="00D47D0E" w:rsidRPr="00D47D0E">
        <w:t xml:space="preserve"> </w:t>
      </w:r>
    </w:p>
    <w:p w14:paraId="45229BA7" w14:textId="77777777" w:rsidR="00D47D0E" w:rsidRDefault="00D47D0E" w:rsidP="00D47D0E">
      <w:pPr>
        <w:pStyle w:val="List1"/>
        <w:numPr>
          <w:ilvl w:val="0"/>
          <w:numId w:val="0"/>
        </w:numPr>
      </w:pPr>
    </w:p>
    <w:p w14:paraId="5BBA2E15" w14:textId="77777777" w:rsidR="009F5C36" w:rsidRPr="00B15B24" w:rsidRDefault="00AA76C0" w:rsidP="00135447">
      <w:pPr>
        <w:pStyle w:val="Heading1"/>
        <w:rPr>
          <w:lang w:val="en-GB"/>
        </w:rPr>
      </w:pPr>
      <w:r w:rsidRPr="00B15B24">
        <w:rPr>
          <w:lang w:val="en-GB"/>
        </w:rPr>
        <w:t>Action requested</w:t>
      </w:r>
    </w:p>
    <w:p w14:paraId="1086C25C" w14:textId="77777777" w:rsidR="004C220D" w:rsidRDefault="00426952" w:rsidP="005D05AC">
      <w:pPr>
        <w:pStyle w:val="BodyText"/>
      </w:pPr>
      <w:r>
        <w:t>The e-</w:t>
      </w:r>
      <w:r w:rsidR="00CA1F75">
        <w:t xml:space="preserve">NAV and the ANM </w:t>
      </w:r>
      <w:r>
        <w:t>Committee</w:t>
      </w:r>
      <w:r w:rsidR="00CA1F75">
        <w:t>s</w:t>
      </w:r>
      <w:r w:rsidR="00A53BA6">
        <w:t xml:space="preserve"> </w:t>
      </w:r>
      <w:r w:rsidR="00CA1F75">
        <w:t>are</w:t>
      </w:r>
      <w:r w:rsidR="00902AA4" w:rsidRPr="00B15B24">
        <w:t xml:space="preserve"> requested to</w:t>
      </w:r>
      <w:r w:rsidR="00630F7F" w:rsidRPr="00B15B24">
        <w:t>:</w:t>
      </w:r>
    </w:p>
    <w:p w14:paraId="1CDAF806" w14:textId="77777777" w:rsidR="00426952" w:rsidRDefault="00426952" w:rsidP="00426952">
      <w:pPr>
        <w:pStyle w:val="BodyText"/>
        <w:numPr>
          <w:ilvl w:val="0"/>
          <w:numId w:val="29"/>
        </w:numPr>
      </w:pPr>
      <w:r>
        <w:t>Consider the responses given above</w:t>
      </w:r>
      <w:r w:rsidR="00162DDF">
        <w:t xml:space="preserve"> and provide feedback to the VTS Committee on these comments.</w:t>
      </w:r>
    </w:p>
    <w:p w14:paraId="1769C54A" w14:textId="77777777" w:rsidR="00162DDF" w:rsidRDefault="00426952" w:rsidP="00426952">
      <w:pPr>
        <w:pStyle w:val="BodyText"/>
        <w:numPr>
          <w:ilvl w:val="0"/>
          <w:numId w:val="29"/>
        </w:numPr>
      </w:pPr>
      <w:r>
        <w:t xml:space="preserve">Consider </w:t>
      </w:r>
      <w:r w:rsidR="005A1457">
        <w:t>the information provided above as an input</w:t>
      </w:r>
      <w:r>
        <w:t xml:space="preserve"> to </w:t>
      </w:r>
      <w:r w:rsidR="005A1457">
        <w:t xml:space="preserve">the IALA </w:t>
      </w:r>
      <w:r>
        <w:t xml:space="preserve">Disaster Recovery </w:t>
      </w:r>
      <w:r w:rsidR="005A1457">
        <w:t>guidance preparation activities</w:t>
      </w:r>
    </w:p>
    <w:p w14:paraId="4FC269D2" w14:textId="77777777" w:rsidR="00FF014E" w:rsidRDefault="00CA1F75" w:rsidP="00CA1F75">
      <w:pPr>
        <w:pStyle w:val="BodyText"/>
        <w:numPr>
          <w:ilvl w:val="0"/>
          <w:numId w:val="29"/>
        </w:numPr>
      </w:pPr>
      <w:r>
        <w:t>To take note that t</w:t>
      </w:r>
      <w:r w:rsidR="00326DF5">
        <w:t>he VTS Committee is happy to follow the coordination of ANM on this topic</w:t>
      </w:r>
      <w:r w:rsidR="00162DDF">
        <w:t>.</w:t>
      </w:r>
    </w:p>
    <w:p w14:paraId="70627122" w14:textId="77777777" w:rsidR="00326DF5" w:rsidRPr="00002906" w:rsidRDefault="00326DF5" w:rsidP="00311B7E">
      <w:pPr>
        <w:pStyle w:val="List1"/>
        <w:numPr>
          <w:ilvl w:val="0"/>
          <w:numId w:val="0"/>
        </w:numPr>
        <w:ind w:left="567" w:hanging="567"/>
        <w:rPr>
          <w:highlight w:val="yellow"/>
          <w:lang w:val="en-GB"/>
        </w:rPr>
      </w:pPr>
    </w:p>
    <w:sectPr w:rsidR="00326DF5" w:rsidRPr="00002906" w:rsidSect="005D05AC">
      <w:headerReference w:type="default" r:id="rId9"/>
      <w:foot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123271" w14:textId="77777777" w:rsidR="00CA5EBF" w:rsidRDefault="00CA5EBF" w:rsidP="00002906">
      <w:r>
        <w:separator/>
      </w:r>
    </w:p>
  </w:endnote>
  <w:endnote w:type="continuationSeparator" w:id="0">
    <w:p w14:paraId="6A2D9E26" w14:textId="77777777" w:rsidR="00CA5EBF" w:rsidRDefault="00CA5EBF"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A00002BF" w:usb1="68C7FCFB" w:usb2="00000010"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A8501" w14:textId="77777777" w:rsidR="00326DF5" w:rsidRDefault="00326DF5">
    <w:pPr>
      <w:pStyle w:val="Footer"/>
    </w:pPr>
    <w:r>
      <w:tab/>
    </w:r>
    <w:r w:rsidR="009121E0">
      <w:fldChar w:fldCharType="begin"/>
    </w:r>
    <w:r>
      <w:instrText xml:space="preserve"> PAGE   \* MERGEFORMAT </w:instrText>
    </w:r>
    <w:r w:rsidR="009121E0">
      <w:fldChar w:fldCharType="separate"/>
    </w:r>
    <w:r w:rsidR="0047045A">
      <w:rPr>
        <w:noProof/>
      </w:rPr>
      <w:t>1</w:t>
    </w:r>
    <w:r w:rsidR="009121E0">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B0902" w14:textId="77777777" w:rsidR="00CA5EBF" w:rsidRDefault="00CA5EBF" w:rsidP="00002906">
      <w:r>
        <w:separator/>
      </w:r>
    </w:p>
  </w:footnote>
  <w:footnote w:type="continuationSeparator" w:id="0">
    <w:p w14:paraId="298B06C4" w14:textId="77777777" w:rsidR="00CA5EBF" w:rsidRDefault="00CA5EBF" w:rsidP="000029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1D55E" w14:textId="77777777" w:rsidR="0047045A" w:rsidRPr="0047045A" w:rsidRDefault="0047045A" w:rsidP="0047045A">
    <w:pPr>
      <w:pStyle w:val="Header"/>
    </w:pPr>
    <w:r>
      <w:t>P</w:t>
    </w:r>
    <w:r>
      <w:t>AP26-8.3.1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85BF1"/>
    <w:multiLevelType w:val="multilevel"/>
    <w:tmpl w:val="B1F46BE6"/>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7D65EC9"/>
    <w:multiLevelType w:val="multilevel"/>
    <w:tmpl w:val="B1F46BE6"/>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A676E3D"/>
    <w:multiLevelType w:val="multilevel"/>
    <w:tmpl w:val="B1F46BE6"/>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9094DC8"/>
    <w:multiLevelType w:val="hybridMultilevel"/>
    <w:tmpl w:val="92BE01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7"/>
  </w:num>
  <w:num w:numId="3">
    <w:abstractNumId w:val="12"/>
  </w:num>
  <w:num w:numId="4">
    <w:abstractNumId w:val="12"/>
  </w:num>
  <w:num w:numId="5">
    <w:abstractNumId w:val="6"/>
  </w:num>
  <w:num w:numId="6">
    <w:abstractNumId w:val="13"/>
  </w:num>
  <w:num w:numId="7">
    <w:abstractNumId w:val="10"/>
  </w:num>
  <w:num w:numId="8">
    <w:abstractNumId w:val="1"/>
  </w:num>
  <w:num w:numId="9">
    <w:abstractNumId w:val="5"/>
  </w:num>
  <w:num w:numId="10">
    <w:abstractNumId w:val="14"/>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6"/>
  </w:num>
  <w:num w:numId="18">
    <w:abstractNumId w:val="4"/>
  </w:num>
  <w:num w:numId="19">
    <w:abstractNumId w:val="15"/>
  </w:num>
  <w:num w:numId="20">
    <w:abstractNumId w:val="11"/>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0"/>
  </w:num>
  <w:num w:numId="26">
    <w:abstractNumId w:val="2"/>
  </w:num>
  <w:num w:numId="27">
    <w:abstractNumId w:val="7"/>
  </w:num>
  <w:num w:numId="28">
    <w:abstractNumId w:val="7"/>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8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6F9"/>
    <w:rsid w:val="00002906"/>
    <w:rsid w:val="00031A92"/>
    <w:rsid w:val="000348ED"/>
    <w:rsid w:val="00036801"/>
    <w:rsid w:val="00050DA7"/>
    <w:rsid w:val="000A5A01"/>
    <w:rsid w:val="000E36F9"/>
    <w:rsid w:val="00135447"/>
    <w:rsid w:val="00152273"/>
    <w:rsid w:val="00162DDF"/>
    <w:rsid w:val="001A0D7A"/>
    <w:rsid w:val="001A654A"/>
    <w:rsid w:val="001C74CF"/>
    <w:rsid w:val="002133B9"/>
    <w:rsid w:val="00256D2D"/>
    <w:rsid w:val="00311B7E"/>
    <w:rsid w:val="00326DF5"/>
    <w:rsid w:val="003D55DD"/>
    <w:rsid w:val="003E1831"/>
    <w:rsid w:val="00424954"/>
    <w:rsid w:val="00426952"/>
    <w:rsid w:val="0047045A"/>
    <w:rsid w:val="00483F1F"/>
    <w:rsid w:val="004B2D36"/>
    <w:rsid w:val="004C1386"/>
    <w:rsid w:val="004C220D"/>
    <w:rsid w:val="0055300C"/>
    <w:rsid w:val="00573560"/>
    <w:rsid w:val="005A1457"/>
    <w:rsid w:val="005D05AC"/>
    <w:rsid w:val="005E4811"/>
    <w:rsid w:val="00616D2F"/>
    <w:rsid w:val="00630F7F"/>
    <w:rsid w:val="0064435F"/>
    <w:rsid w:val="006D470F"/>
    <w:rsid w:val="00727E88"/>
    <w:rsid w:val="00741D81"/>
    <w:rsid w:val="0075576B"/>
    <w:rsid w:val="00775878"/>
    <w:rsid w:val="007A1112"/>
    <w:rsid w:val="0080092C"/>
    <w:rsid w:val="00872453"/>
    <w:rsid w:val="008F13DD"/>
    <w:rsid w:val="00902AA4"/>
    <w:rsid w:val="009121E0"/>
    <w:rsid w:val="00921916"/>
    <w:rsid w:val="00950386"/>
    <w:rsid w:val="009B13A0"/>
    <w:rsid w:val="009F3B6C"/>
    <w:rsid w:val="009F5C36"/>
    <w:rsid w:val="00A27F12"/>
    <w:rsid w:val="00A30579"/>
    <w:rsid w:val="00A43093"/>
    <w:rsid w:val="00A53BA6"/>
    <w:rsid w:val="00AA76C0"/>
    <w:rsid w:val="00AB4689"/>
    <w:rsid w:val="00AD673D"/>
    <w:rsid w:val="00B077EC"/>
    <w:rsid w:val="00B15B24"/>
    <w:rsid w:val="00B40291"/>
    <w:rsid w:val="00B418C4"/>
    <w:rsid w:val="00B8247E"/>
    <w:rsid w:val="00BA67E3"/>
    <w:rsid w:val="00BF014F"/>
    <w:rsid w:val="00BF63AE"/>
    <w:rsid w:val="00C000F7"/>
    <w:rsid w:val="00CA04AF"/>
    <w:rsid w:val="00CA1F75"/>
    <w:rsid w:val="00CA5EBF"/>
    <w:rsid w:val="00D01A2F"/>
    <w:rsid w:val="00D47D0E"/>
    <w:rsid w:val="00E93C9B"/>
    <w:rsid w:val="00EE3F2F"/>
    <w:rsid w:val="00F73F78"/>
    <w:rsid w:val="00FA5842"/>
    <w:rsid w:val="00FA6769"/>
    <w:rsid w:val="00FD03CA"/>
    <w:rsid w:val="00FF0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5B1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326DF5"/>
    <w:rPr>
      <w:rFonts w:ascii="Lucida Grande" w:hAnsi="Lucida Grande" w:cs="Lucida Grande"/>
      <w:sz w:val="18"/>
      <w:szCs w:val="18"/>
    </w:rPr>
  </w:style>
  <w:style w:type="character" w:customStyle="1" w:styleId="BalloonTextChar">
    <w:name w:val="Balloon Text Char"/>
    <w:basedOn w:val="DefaultParagraphFont"/>
    <w:link w:val="BalloonText"/>
    <w:rsid w:val="00326DF5"/>
    <w:rPr>
      <w:rFonts w:ascii="Lucida Grande" w:hAnsi="Lucida Grande" w:cs="Lucida Grande"/>
      <w:sz w:val="18"/>
      <w:szCs w:val="18"/>
      <w:lang w:eastAsia="en-US"/>
    </w:rPr>
  </w:style>
  <w:style w:type="paragraph" w:styleId="ListParagraph">
    <w:name w:val="List Paragraph"/>
    <w:basedOn w:val="Normal"/>
    <w:uiPriority w:val="34"/>
    <w:rsid w:val="00326DF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326DF5"/>
    <w:rPr>
      <w:rFonts w:ascii="Lucida Grande" w:hAnsi="Lucida Grande" w:cs="Lucida Grande"/>
      <w:sz w:val="18"/>
      <w:szCs w:val="18"/>
    </w:rPr>
  </w:style>
  <w:style w:type="character" w:customStyle="1" w:styleId="BalloonTextChar">
    <w:name w:val="Balloon Text Char"/>
    <w:basedOn w:val="DefaultParagraphFont"/>
    <w:link w:val="BalloonText"/>
    <w:rsid w:val="00326DF5"/>
    <w:rPr>
      <w:rFonts w:ascii="Lucida Grande" w:hAnsi="Lucida Grande" w:cs="Lucida Grande"/>
      <w:sz w:val="18"/>
      <w:szCs w:val="18"/>
      <w:lang w:eastAsia="en-US"/>
    </w:rPr>
  </w:style>
  <w:style w:type="paragraph" w:styleId="ListParagraph">
    <w:name w:val="List Paragraph"/>
    <w:basedOn w:val="Normal"/>
    <w:uiPriority w:val="34"/>
    <w:rsid w:val="00326D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03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IALA%20Templates\Internal%20Committee%20Liaison%20NoteSep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81ED7-E5DE-F24E-B6CB-53E280202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Templates\Internal Committee Liaison NoteSep10.dotx</Template>
  <TotalTime>6</TotalTime>
  <Pages>2</Pages>
  <Words>601</Words>
  <Characters>3427</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4020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Hogendoorn, Rene</dc:creator>
  <cp:lastModifiedBy>Suzie Prosser</cp:lastModifiedBy>
  <cp:revision>4</cp:revision>
  <cp:lastPrinted>2006-10-19T10:49:00Z</cp:lastPrinted>
  <dcterms:created xsi:type="dcterms:W3CDTF">2013-09-20T15:40:00Z</dcterms:created>
  <dcterms:modified xsi:type="dcterms:W3CDTF">2013-10-11T10:21:00Z</dcterms:modified>
</cp:coreProperties>
</file>